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BD" w:rsidRDefault="009E04E4" w:rsidP="00E35E61">
      <w:pPr>
        <w:spacing w:after="153" w:line="259" w:lineRule="auto"/>
        <w:ind w:left="0" w:right="0" w:firstLine="0"/>
      </w:pPr>
      <w:bookmarkStart w:id="0" w:name="_GoBack"/>
      <w:r>
        <w:rPr>
          <w:rFonts w:eastAsia="Calibri"/>
          <w:b/>
          <w:noProof/>
          <w:szCs w:val="20"/>
        </w:rPr>
        <w:drawing>
          <wp:inline distT="0" distB="0" distL="0" distR="0" wp14:anchorId="0D2F0EA5" wp14:editId="61517C26">
            <wp:extent cx="6570345" cy="9031209"/>
            <wp:effectExtent l="0" t="0" r="1905" b="0"/>
            <wp:docPr id="1" name="Рисунок 1" descr="G:\сканы\фун гр 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\фун гр 5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1EBD" w:rsidRPr="00292E1D" w:rsidRDefault="002A1EBD" w:rsidP="00292E1D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44"/>
          <w:szCs w:val="44"/>
        </w:rPr>
      </w:pPr>
    </w:p>
    <w:p w:rsidR="002A1EBD" w:rsidRDefault="00E010BB" w:rsidP="00E35E61">
      <w:pPr>
        <w:pStyle w:val="1"/>
        <w:spacing w:after="178"/>
        <w:ind w:left="567"/>
        <w:jc w:val="both"/>
      </w:pPr>
      <w:r>
        <w:t xml:space="preserve">ПОЯСНИТЕЛЬНАЯ ЗАПИСКА </w:t>
      </w:r>
    </w:p>
    <w:p w:rsidR="002A1EBD" w:rsidRDefault="00E010BB" w:rsidP="00E35E61">
      <w:pPr>
        <w:ind w:left="567" w:right="111" w:firstLine="540"/>
      </w:pPr>
      <w:r>
        <w:t xml:space="preserve">Программа курса внеурочной деятельности для 1 –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 </w:t>
      </w:r>
    </w:p>
    <w:p w:rsidR="002A1EBD" w:rsidRDefault="00E010BB" w:rsidP="00E35E61">
      <w:pPr>
        <w:spacing w:after="1" w:line="260" w:lineRule="auto"/>
        <w:ind w:left="567" w:right="90" w:firstLine="286"/>
      </w:pPr>
      <w:r>
        <w:t xml:space="preserve">Программа разработана на основе следующих нормативно-правовых документов: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>
        <w:rPr>
          <w:sz w:val="22"/>
        </w:rPr>
        <w:t>Минпросвещения</w:t>
      </w:r>
      <w:proofErr w:type="spellEnd"/>
      <w:r>
        <w:rPr>
          <w:sz w:val="22"/>
        </w:rPr>
        <w:t xml:space="preserve"> России от 18.05.2023 г. № </w:t>
      </w:r>
    </w:p>
    <w:p w:rsidR="002A1EBD" w:rsidRDefault="00E010BB" w:rsidP="00E35E61">
      <w:pPr>
        <w:spacing w:after="70" w:line="260" w:lineRule="auto"/>
        <w:ind w:left="567" w:right="90"/>
      </w:pPr>
      <w:r>
        <w:rPr>
          <w:sz w:val="22"/>
        </w:rPr>
        <w:t xml:space="preserve">372; </w:t>
      </w:r>
    </w:p>
    <w:p w:rsidR="002A1EBD" w:rsidRDefault="00E010BB" w:rsidP="00E35E61">
      <w:pPr>
        <w:numPr>
          <w:ilvl w:val="0"/>
          <w:numId w:val="1"/>
        </w:numPr>
        <w:spacing w:after="19" w:line="259" w:lineRule="auto"/>
        <w:ind w:left="567" w:right="90" w:firstLine="566"/>
      </w:pPr>
      <w:r>
        <w:rPr>
          <w:sz w:val="22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sz w:val="22"/>
        </w:rPr>
        <w:t>Минпросвещения</w:t>
      </w:r>
      <w:proofErr w:type="spellEnd"/>
      <w:r>
        <w:rPr>
          <w:sz w:val="22"/>
        </w:rPr>
        <w:t xml:space="preserve"> России </w:t>
      </w:r>
    </w:p>
    <w:p w:rsidR="002A1EBD" w:rsidRDefault="00E010BB" w:rsidP="00E35E61">
      <w:pPr>
        <w:spacing w:after="70" w:line="260" w:lineRule="auto"/>
        <w:ind w:left="567" w:right="90"/>
      </w:pPr>
      <w:r>
        <w:rPr>
          <w:sz w:val="22"/>
        </w:rPr>
        <w:t xml:space="preserve">от 31.05.2021 г. № 286 (в ред. от 08.11.2022 г.); </w:t>
      </w:r>
    </w:p>
    <w:p w:rsidR="002A1EBD" w:rsidRDefault="00E010BB" w:rsidP="00E35E61">
      <w:pPr>
        <w:numPr>
          <w:ilvl w:val="0"/>
          <w:numId w:val="1"/>
        </w:numPr>
        <w:spacing w:after="70" w:line="260" w:lineRule="auto"/>
        <w:ind w:left="567" w:right="90" w:firstLine="566"/>
      </w:pPr>
      <w:r>
        <w:rPr>
          <w:sz w:val="22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 №28; </w:t>
      </w:r>
    </w:p>
    <w:p w:rsidR="002A1EBD" w:rsidRDefault="00E010BB" w:rsidP="00E35E61">
      <w:pPr>
        <w:numPr>
          <w:ilvl w:val="0"/>
          <w:numId w:val="1"/>
        </w:numPr>
        <w:spacing w:after="43" w:line="260" w:lineRule="auto"/>
        <w:ind w:left="567" w:right="90" w:firstLine="566"/>
      </w:pPr>
      <w:r>
        <w:rPr>
          <w:sz w:val="22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г. № 2.</w:t>
      </w:r>
      <w:r>
        <w:t xml:space="preserve"> </w:t>
      </w:r>
      <w:r>
        <w:rPr>
          <w:sz w:val="22"/>
        </w:rPr>
        <w:t xml:space="preserve"> </w:t>
      </w:r>
      <w:r>
        <w:t xml:space="preserve">Цель программы: создание условий для развития функциональной грамотности.  </w:t>
      </w:r>
    </w:p>
    <w:p w:rsidR="002A1EBD" w:rsidRDefault="00E010BB" w:rsidP="00E35E61">
      <w:pPr>
        <w:ind w:left="567" w:right="111" w:firstLine="852"/>
      </w:pPr>
      <w:r>
        <w:t xml:space="preserve"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 </w:t>
      </w:r>
    </w:p>
    <w:p w:rsidR="002A1EBD" w:rsidRDefault="00E010BB" w:rsidP="00E35E61">
      <w:pPr>
        <w:ind w:left="567" w:right="111" w:firstLine="852"/>
      </w:pPr>
      <w: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 </w:t>
      </w:r>
    </w:p>
    <w:p w:rsidR="002A1EBD" w:rsidRDefault="00E010BB" w:rsidP="00E35E61">
      <w:pPr>
        <w:ind w:left="567" w:right="111" w:firstLine="852"/>
      </w:pPr>
      <w: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:rsidR="002A1EBD" w:rsidRDefault="00E010BB" w:rsidP="00E35E61">
      <w:pPr>
        <w:ind w:left="567" w:right="111" w:firstLine="852"/>
      </w:pPr>
      <w: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2A1EBD" w:rsidRDefault="00E010BB" w:rsidP="00E35E61">
      <w:pPr>
        <w:spacing w:after="3" w:line="290" w:lineRule="auto"/>
        <w:ind w:left="567" w:right="164"/>
      </w:pPr>
      <w:r>
        <w:t xml:space="preserve">          Цель изучения блока «Глобальная компетентность»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 </w:t>
      </w:r>
    </w:p>
    <w:p w:rsidR="002A1EBD" w:rsidRDefault="00E010BB" w:rsidP="00E35E61">
      <w:pPr>
        <w:spacing w:after="144" w:line="290" w:lineRule="auto"/>
        <w:ind w:left="567" w:right="164"/>
      </w:pPr>
      <w:r>
        <w:t xml:space="preserve">          Цель изучения блока «Креативное мышление» - умение человека использовать свое воображение для выработки и совершенствования идей, формирования нового знания, </w:t>
      </w:r>
      <w:r>
        <w:lastRenderedPageBreak/>
        <w:t xml:space="preserve">решения задач, с которыми он не сталкивался раньше. Креативное мышление способствует критически осмысливать свои разработки, </w:t>
      </w:r>
      <w:r w:rsidR="00E35E61">
        <w:t xml:space="preserve">совершенствовать их. </w:t>
      </w:r>
      <w:r>
        <w:t xml:space="preserve"> 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:rsidR="002A1EBD" w:rsidRDefault="00E010BB" w:rsidP="00E35E61">
      <w:pPr>
        <w:ind w:left="567" w:right="111" w:firstLine="852"/>
      </w:pPr>
      <w:r>
        <w:t>Программа курса внеурочной деятельности «Функционал</w:t>
      </w:r>
      <w:r w:rsidR="00E35E61">
        <w:t xml:space="preserve">ьная грамотность» рассчитана на </w:t>
      </w:r>
      <w:r>
        <w:t xml:space="preserve"> 34 часа  </w:t>
      </w:r>
    </w:p>
    <w:p w:rsidR="002A1EBD" w:rsidRDefault="00E010BB" w:rsidP="00E35E61">
      <w:pPr>
        <w:ind w:left="567" w:right="111" w:firstLine="708"/>
      </w:pPr>
      <w: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 </w:t>
      </w:r>
    </w:p>
    <w:p w:rsidR="002A1EBD" w:rsidRDefault="00E010BB" w:rsidP="00E35E61">
      <w:pPr>
        <w:ind w:left="567" w:right="111"/>
      </w:pPr>
      <w:r>
        <w:t xml:space="preserve">Формы организации занятий: </w:t>
      </w:r>
    </w:p>
    <w:p w:rsidR="002A1EBD" w:rsidRDefault="00E010BB" w:rsidP="00E35E61">
      <w:pPr>
        <w:numPr>
          <w:ilvl w:val="0"/>
          <w:numId w:val="3"/>
        </w:numPr>
        <w:ind w:left="567" w:right="111" w:hanging="283"/>
      </w:pPr>
      <w:r>
        <w:t xml:space="preserve">Предметные недели; </w:t>
      </w:r>
    </w:p>
    <w:p w:rsidR="002A1EBD" w:rsidRDefault="00E010BB" w:rsidP="00E35E61">
      <w:pPr>
        <w:numPr>
          <w:ilvl w:val="0"/>
          <w:numId w:val="3"/>
        </w:numPr>
        <w:ind w:left="567" w:right="111" w:hanging="283"/>
      </w:pPr>
      <w:r>
        <w:t xml:space="preserve">Библиотечные уроки; </w:t>
      </w:r>
    </w:p>
    <w:p w:rsidR="002A1EBD" w:rsidRDefault="00E010BB" w:rsidP="00E35E61">
      <w:pPr>
        <w:numPr>
          <w:ilvl w:val="0"/>
          <w:numId w:val="3"/>
        </w:numPr>
        <w:ind w:left="567" w:right="111" w:hanging="283"/>
      </w:pPr>
      <w:r>
        <w:t xml:space="preserve">Деловые беседы; </w:t>
      </w:r>
    </w:p>
    <w:p w:rsidR="002A1EBD" w:rsidRDefault="00E010BB" w:rsidP="00E35E61">
      <w:pPr>
        <w:numPr>
          <w:ilvl w:val="0"/>
          <w:numId w:val="3"/>
        </w:numPr>
        <w:ind w:left="567" w:right="111" w:hanging="283"/>
      </w:pPr>
      <w:r>
        <w:t xml:space="preserve">Участие в научно-исследовательских дискуссиях; </w:t>
      </w:r>
    </w:p>
    <w:p w:rsidR="002A1EBD" w:rsidRDefault="00E010BB" w:rsidP="00E35E61">
      <w:pPr>
        <w:numPr>
          <w:ilvl w:val="0"/>
          <w:numId w:val="3"/>
        </w:numPr>
        <w:ind w:left="567" w:right="111" w:hanging="283"/>
      </w:pPr>
      <w:r>
        <w:t xml:space="preserve">Практические упражнения </w:t>
      </w:r>
    </w:p>
    <w:p w:rsidR="002A1EBD" w:rsidRDefault="00E010BB" w:rsidP="00E35E61">
      <w:pPr>
        <w:ind w:left="567" w:right="554" w:firstLine="708"/>
      </w:pPr>
      <w:r>
        <w:t xml:space="preserve"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 </w:t>
      </w:r>
    </w:p>
    <w:p w:rsidR="002A1EBD" w:rsidRDefault="00E010BB" w:rsidP="00E35E61">
      <w:pPr>
        <w:spacing w:after="26" w:line="259" w:lineRule="auto"/>
        <w:ind w:left="567" w:right="0" w:firstLine="0"/>
      </w:pPr>
      <w:r>
        <w:t xml:space="preserve"> </w:t>
      </w:r>
    </w:p>
    <w:p w:rsidR="002A1EBD" w:rsidRDefault="00E010BB" w:rsidP="00E35E61">
      <w:pPr>
        <w:spacing w:after="0" w:line="259" w:lineRule="auto"/>
        <w:ind w:left="567" w:right="110"/>
      </w:pPr>
      <w:r>
        <w:rPr>
          <w:b/>
        </w:rPr>
        <w:t xml:space="preserve">ПЛАНИРУЕМЫЕ РЕЗУЛЬТАТЫ ОСВОЕНИЯ КУРСА </w:t>
      </w:r>
    </w:p>
    <w:p w:rsidR="002A1EBD" w:rsidRDefault="00E010BB" w:rsidP="00E35E61">
      <w:pPr>
        <w:ind w:left="567" w:right="2799"/>
      </w:pPr>
      <w:r>
        <w:t xml:space="preserve">Программа обеспечивает достижение следующих личностных, метапредметных результатов. </w:t>
      </w:r>
      <w:r>
        <w:rPr>
          <w:b/>
          <w:i/>
        </w:rPr>
        <w:t>Личностные</w:t>
      </w:r>
      <w:r>
        <w:t xml:space="preserve"> результаты изучения курса: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осознавать личную ответственность за свои поступки;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уметь сотрудничать со взрослыми и сверстниками в различных ситуациях. </w:t>
      </w:r>
    </w:p>
    <w:p w:rsidR="002A1EBD" w:rsidRDefault="00E010BB" w:rsidP="00E35E61">
      <w:pPr>
        <w:spacing w:after="27" w:line="259" w:lineRule="auto"/>
        <w:ind w:left="567" w:right="0" w:firstLine="0"/>
      </w:pPr>
      <w:r>
        <w:t xml:space="preserve"> </w:t>
      </w:r>
    </w:p>
    <w:p w:rsidR="002A1EBD" w:rsidRDefault="00E35E61" w:rsidP="00E35E61">
      <w:pPr>
        <w:ind w:left="567" w:right="7287" w:firstLine="0"/>
      </w:pPr>
      <w:proofErr w:type="spellStart"/>
      <w:r>
        <w:rPr>
          <w:b/>
          <w:i/>
        </w:rPr>
        <w:t>Метапредмет</w:t>
      </w:r>
      <w:r w:rsidR="00E010BB">
        <w:rPr>
          <w:b/>
          <w:i/>
        </w:rPr>
        <w:t>ые</w:t>
      </w:r>
      <w:proofErr w:type="spellEnd"/>
      <w:r w:rsidR="00E010BB">
        <w:rPr>
          <w:b/>
          <w:i/>
        </w:rPr>
        <w:t xml:space="preserve"> </w:t>
      </w:r>
      <w:r w:rsidR="00E010BB">
        <w:t xml:space="preserve">результаты изучения курса: </w:t>
      </w:r>
      <w:r w:rsidR="00E010BB">
        <w:rPr>
          <w:u w:val="single" w:color="000000"/>
        </w:rPr>
        <w:t>Познавательные:</w:t>
      </w:r>
      <w:r w:rsidR="00E010BB">
        <w:t xml:space="preserve">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осваивать способы решения проблем творческого и поискового характера: работа над проектами и исследованиями;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использовать различные способы поиска, сбора, обработки, анализа и представления информации;  </w:t>
      </w:r>
      <w:r>
        <w:rPr>
          <w:noProof/>
        </w:rPr>
        <w:drawing>
          <wp:inline distT="0" distB="0" distL="0" distR="0" wp14:anchorId="52A00EC9" wp14:editId="61642915">
            <wp:extent cx="60011" cy="13335"/>
            <wp:effectExtent l="0" t="0" r="0" b="0"/>
            <wp:docPr id="537" name="Picture 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EBD" w:rsidRDefault="00E010BB" w:rsidP="00E35E61">
      <w:pPr>
        <w:spacing w:after="30" w:line="259" w:lineRule="auto"/>
        <w:ind w:left="567" w:right="0" w:firstLine="0"/>
      </w:pPr>
      <w:r>
        <w:rPr>
          <w:noProof/>
        </w:rPr>
        <w:drawing>
          <wp:inline distT="0" distB="0" distL="0" distR="0" wp14:anchorId="5A88F254" wp14:editId="52C56957">
            <wp:extent cx="6350" cy="6350"/>
            <wp:effectExtent l="0" t="0" r="0" b="0"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EBD" w:rsidRDefault="00E010BB" w:rsidP="00E35E61">
      <w:pPr>
        <w:ind w:left="567" w:right="111"/>
      </w:pPr>
      <w:r>
        <w:lastRenderedPageBreak/>
        <w:t xml:space="preserve">-овладевать </w:t>
      </w:r>
      <w:r>
        <w:tab/>
        <w:t xml:space="preserve">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использовать знаково-символические средства, в том числе моделирование;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ориентироваться в своей системе знаний: отличать новое от уже известного; 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делать предварительный отбор источников информации: ориентироваться в потоке информации; 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добывать новые знания: находить ответы на вопросы, используя учебные пособия, свой жизненный опыт и информацию, полученную от окружающих;  </w:t>
      </w:r>
    </w:p>
    <w:p w:rsidR="002A1EBD" w:rsidRDefault="00E010BB" w:rsidP="00E35E61">
      <w:pPr>
        <w:numPr>
          <w:ilvl w:val="0"/>
          <w:numId w:val="4"/>
        </w:numPr>
        <w:spacing w:after="3" w:line="290" w:lineRule="auto"/>
        <w:ind w:left="567" w:right="111" w:hanging="202"/>
      </w:pPr>
      <w:r>
        <w:t xml:space="preserve">перерабатывать полученную информацию: сравнивать и группировать объекты; - преобразовывать информацию из одной формы в другую. </w:t>
      </w:r>
      <w:r>
        <w:rPr>
          <w:u w:val="single" w:color="000000"/>
        </w:rPr>
        <w:t>Регулятивные:</w:t>
      </w:r>
      <w:r>
        <w:t xml:space="preserve">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проявлять познавательную и творческую инициативу; 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принимать и сохранять учебную цель и задачу, планировать ее реализацию;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контролировать и оценивать свои действия, вносить соответствующие коррективы в их выполнение;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>уметь отличать правильно выполненное задание от неверного;</w:t>
      </w:r>
      <w:r>
        <w:rPr>
          <w:noProof/>
        </w:rPr>
        <w:drawing>
          <wp:inline distT="0" distB="0" distL="0" distR="0" wp14:anchorId="7A670CDD" wp14:editId="5E656774">
            <wp:extent cx="74295" cy="74294"/>
            <wp:effectExtent l="0" t="0" r="0" b="0"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 xml:space="preserve">, знакомство с критериями оценивания. </w:t>
      </w:r>
    </w:p>
    <w:p w:rsidR="002A1EBD" w:rsidRDefault="00E010BB" w:rsidP="00E35E61">
      <w:pPr>
        <w:spacing w:after="20" w:line="266" w:lineRule="auto"/>
        <w:ind w:left="567" w:right="0"/>
      </w:pPr>
      <w:r>
        <w:rPr>
          <w:u w:val="single" w:color="000000"/>
        </w:rPr>
        <w:t>Коммуникативные:</w:t>
      </w:r>
      <w:r>
        <w:t xml:space="preserve"> </w:t>
      </w:r>
    </w:p>
    <w:p w:rsidR="002A1EBD" w:rsidRDefault="00E010BB" w:rsidP="00E35E61">
      <w:pPr>
        <w:numPr>
          <w:ilvl w:val="0"/>
          <w:numId w:val="4"/>
        </w:numPr>
        <w:spacing w:after="3" w:line="290" w:lineRule="auto"/>
        <w:ind w:left="567" w:right="111" w:hanging="202"/>
      </w:pPr>
      <w:r>
        <w:t xml:space="preserve"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 - слушать и понимать речь других; 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совместно договариваться о правилах работы в группе; 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доносить свою позицию до других: оформлять свою мысль в устной и письменной речи (на уровне одного предложения или небольшого текста); 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учиться выполнять различные роли в группе (лидера, исполнителя, критика). </w:t>
      </w:r>
    </w:p>
    <w:p w:rsidR="002A1EBD" w:rsidRDefault="00E010BB" w:rsidP="00E35E61">
      <w:pPr>
        <w:spacing w:after="22" w:line="259" w:lineRule="auto"/>
        <w:ind w:left="567" w:right="0"/>
      </w:pPr>
      <w:r>
        <w:rPr>
          <w:b/>
        </w:rPr>
        <w:t xml:space="preserve">           </w:t>
      </w:r>
      <w:r>
        <w:rPr>
          <w:b/>
          <w:i/>
        </w:rPr>
        <w:t>Предметные результаты</w:t>
      </w:r>
      <w:r>
        <w:t xml:space="preserve"> изучения блока </w:t>
      </w:r>
      <w:r>
        <w:rPr>
          <w:b/>
          <w:i/>
        </w:rPr>
        <w:t>«Читательская грамотность»</w:t>
      </w:r>
      <w:r>
        <w:rPr>
          <w:i/>
        </w:rPr>
        <w:t>:</w:t>
      </w:r>
      <w:r>
        <w:t xml:space="preserve">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умение находить необходимую информацию в прочитанных текстах;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умение задавать вопросы по содержанию прочитанных текстов;  </w:t>
      </w:r>
    </w:p>
    <w:p w:rsidR="002A1EBD" w:rsidRDefault="00E010BB" w:rsidP="00E35E61">
      <w:pPr>
        <w:spacing w:after="9" w:line="259" w:lineRule="auto"/>
        <w:ind w:left="567" w:right="0" w:firstLine="0"/>
      </w:pPr>
      <w:r>
        <w:rPr>
          <w:noProof/>
        </w:rPr>
        <w:drawing>
          <wp:inline distT="0" distB="0" distL="0" distR="0" wp14:anchorId="733EC001" wp14:editId="4958D1A9">
            <wp:extent cx="3175" cy="6351"/>
            <wp:effectExtent l="0" t="0" r="0" b="0"/>
            <wp:docPr id="730" name="Picture 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EBD" w:rsidRDefault="00E010BB" w:rsidP="00E35E61">
      <w:pPr>
        <w:tabs>
          <w:tab w:val="center" w:pos="7144"/>
        </w:tabs>
        <w:ind w:left="567" w:right="0" w:firstLine="0"/>
      </w:pPr>
      <w:r>
        <w:t xml:space="preserve">-умение </w:t>
      </w:r>
      <w:r>
        <w:tab/>
        <w:t xml:space="preserve">составлять речевое высказывание в устной и письменной форме в соответствии с поставленной учебной задачей.                                              </w:t>
      </w:r>
    </w:p>
    <w:p w:rsidR="002A1EBD" w:rsidRDefault="00E010BB" w:rsidP="00E35E61">
      <w:pPr>
        <w:spacing w:after="22" w:line="259" w:lineRule="auto"/>
        <w:ind w:left="567" w:right="0"/>
      </w:pPr>
      <w:r>
        <w:rPr>
          <w:b/>
          <w:i/>
        </w:rPr>
        <w:t>Предметные результаты</w:t>
      </w:r>
      <w:r>
        <w:t xml:space="preserve"> изучения блока </w:t>
      </w:r>
      <w:r>
        <w:rPr>
          <w:b/>
          <w:i/>
        </w:rPr>
        <w:t>«Естественно-научная грамотность»</w:t>
      </w:r>
      <w:r>
        <w:rPr>
          <w:i/>
        </w:rPr>
        <w:t>:</w:t>
      </w:r>
      <w:r>
        <w:t xml:space="preserve">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 - способность понимать основные; особенности естествознания как формы человеческого познания. </w:t>
      </w:r>
    </w:p>
    <w:p w:rsidR="002A1EBD" w:rsidRDefault="00E010BB" w:rsidP="00E35E61">
      <w:pPr>
        <w:spacing w:after="22" w:line="259" w:lineRule="auto"/>
        <w:ind w:left="567" w:right="0"/>
      </w:pPr>
      <w:r>
        <w:rPr>
          <w:b/>
        </w:rPr>
        <w:t xml:space="preserve">               </w:t>
      </w:r>
      <w:r>
        <w:rPr>
          <w:b/>
          <w:i/>
        </w:rPr>
        <w:t>Предметные результаты</w:t>
      </w:r>
      <w:r>
        <w:t xml:space="preserve"> изучения блока </w:t>
      </w:r>
      <w:r>
        <w:rPr>
          <w:b/>
          <w:i/>
        </w:rPr>
        <w:t>«Математическая грамотность»:</w:t>
      </w:r>
      <w:r>
        <w:rPr>
          <w:i/>
        </w:rPr>
        <w:t xml:space="preserve">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формулировать, применять и интерпретировать математику в разнообразных контекстах;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проводить математические рассуждения;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lastRenderedPageBreak/>
        <w:t xml:space="preserve"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 </w:t>
      </w:r>
    </w:p>
    <w:p w:rsidR="002A1EBD" w:rsidRDefault="00E010BB" w:rsidP="00E35E61">
      <w:pPr>
        <w:spacing w:after="22" w:line="259" w:lineRule="auto"/>
        <w:ind w:left="567" w:right="0"/>
      </w:pPr>
      <w:r>
        <w:rPr>
          <w:b/>
          <w:i/>
        </w:rPr>
        <w:t xml:space="preserve">             Предметные результаты</w:t>
      </w:r>
      <w:r>
        <w:t xml:space="preserve"> изучения блока </w:t>
      </w:r>
      <w:r>
        <w:rPr>
          <w:b/>
          <w:i/>
        </w:rPr>
        <w:t>«Финансовая грамотность»:</w:t>
      </w:r>
      <w:r>
        <w:rPr>
          <w:i/>
        </w:rPr>
        <w:t xml:space="preserve">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понимание и правильное использование финансовых терминов;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представление о семейных расходах и доходах; 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умение проводить простейшие расчеты семейного бюджета;  </w:t>
      </w:r>
    </w:p>
    <w:p w:rsidR="002A1EBD" w:rsidRDefault="00E010BB" w:rsidP="00E35E61">
      <w:pPr>
        <w:spacing w:after="0" w:line="259" w:lineRule="auto"/>
        <w:ind w:left="567" w:right="0" w:firstLine="0"/>
      </w:pPr>
      <w:r>
        <w:rPr>
          <w:noProof/>
        </w:rPr>
        <w:drawing>
          <wp:inline distT="0" distB="0" distL="0" distR="0" wp14:anchorId="6F701E6D" wp14:editId="3B4C3A3A">
            <wp:extent cx="69848" cy="69850"/>
            <wp:effectExtent l="0" t="0" r="0" b="0"/>
            <wp:docPr id="732" name="Picture 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Picture 7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представление о различных видах семейных доходов; - представление о различных видах семейных расходов; 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представление о способах экономии семейного бюджета. </w:t>
      </w:r>
    </w:p>
    <w:p w:rsidR="002A1EBD" w:rsidRDefault="00E010BB" w:rsidP="00E35E61">
      <w:pPr>
        <w:spacing w:after="22" w:line="259" w:lineRule="auto"/>
        <w:ind w:left="567" w:right="0"/>
      </w:pPr>
      <w:r>
        <w:rPr>
          <w:i/>
        </w:rPr>
        <w:t xml:space="preserve">           </w:t>
      </w:r>
      <w:r>
        <w:rPr>
          <w:b/>
          <w:i/>
        </w:rPr>
        <w:t>Предметные результаты</w:t>
      </w:r>
      <w:r>
        <w:t xml:space="preserve"> изучения блока </w:t>
      </w:r>
      <w:r>
        <w:rPr>
          <w:b/>
          <w:i/>
        </w:rPr>
        <w:t>«Глобальная компетентность»</w:t>
      </w:r>
      <w:r>
        <w:rPr>
          <w:i/>
        </w:rPr>
        <w:t xml:space="preserve">: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задавать вопросы, анализировать информацию, объяснять явления и вырабатывать собственную позицию;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находить, анализировать и критически оценивать сообщения СМИ;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понимать и ценить различные точки зрения и мировоззрения; </w:t>
      </w:r>
    </w:p>
    <w:p w:rsidR="002A1EBD" w:rsidRDefault="00E010BB" w:rsidP="00E35E61">
      <w:pPr>
        <w:numPr>
          <w:ilvl w:val="0"/>
          <w:numId w:val="4"/>
        </w:numPr>
        <w:ind w:left="567" w:right="111" w:hanging="202"/>
      </w:pPr>
      <w:r>
        <w:t xml:space="preserve">способность наладить позитивное взаимодействие с людьми разного национального, этнического, религиозного, социального или культурного происхождения, или пола. </w:t>
      </w:r>
    </w:p>
    <w:p w:rsidR="002A1EBD" w:rsidRDefault="00E010BB" w:rsidP="00E35E61">
      <w:pPr>
        <w:spacing w:after="22" w:line="259" w:lineRule="auto"/>
        <w:ind w:left="567" w:right="0"/>
      </w:pPr>
      <w:r>
        <w:rPr>
          <w:b/>
          <w:i/>
        </w:rPr>
        <w:t>Предметные результаты</w:t>
      </w:r>
      <w:r>
        <w:t xml:space="preserve"> изучения блока </w:t>
      </w:r>
      <w:r>
        <w:rPr>
          <w:b/>
          <w:i/>
        </w:rPr>
        <w:t xml:space="preserve">«Креативное мышление»: </w:t>
      </w:r>
    </w:p>
    <w:p w:rsidR="002A1EBD" w:rsidRDefault="00E010BB" w:rsidP="00E35E61">
      <w:pPr>
        <w:numPr>
          <w:ilvl w:val="0"/>
          <w:numId w:val="4"/>
        </w:numPr>
        <w:spacing w:after="239" w:line="290" w:lineRule="auto"/>
        <w:ind w:left="567" w:right="111" w:hanging="202"/>
      </w:pPr>
      <w:r>
        <w:t>умение генерировать новые идеи на основе существующей информации, например, текста или изображения;  - практика в творчестве, создавая, например, продолжение или альтернативное окончание любимой сказки;  - стимулирование развития воображения и фантазии, творческую активность детей.</w:t>
      </w:r>
      <w:r>
        <w:rPr>
          <w:b/>
        </w:rPr>
        <w:t xml:space="preserve"> </w:t>
      </w:r>
    </w:p>
    <w:p w:rsidR="002A1EBD" w:rsidRDefault="00E010BB" w:rsidP="00E35E61">
      <w:pPr>
        <w:pStyle w:val="1"/>
        <w:spacing w:after="180"/>
        <w:ind w:left="567"/>
        <w:jc w:val="both"/>
      </w:pPr>
      <w:r>
        <w:t xml:space="preserve">СОДЕРЖАНИЕ КУРСА ВНЕУРОЧНОЙ ДЕЯТЕЛЬНОСТИ </w:t>
      </w:r>
    </w:p>
    <w:p w:rsidR="002A1EBD" w:rsidRDefault="00E35E61" w:rsidP="00E35E61">
      <w:pPr>
        <w:pStyle w:val="2"/>
        <w:ind w:left="567" w:right="0"/>
        <w:jc w:val="both"/>
      </w:pPr>
      <w:r>
        <w:t xml:space="preserve">4 </w:t>
      </w:r>
      <w:r w:rsidR="00E010BB">
        <w:t xml:space="preserve">КЛАСС  Читательская грамотность </w:t>
      </w:r>
    </w:p>
    <w:p w:rsidR="002A1EBD" w:rsidRDefault="00E010BB" w:rsidP="00E35E61">
      <w:pPr>
        <w:spacing w:after="46" w:line="274" w:lineRule="auto"/>
        <w:ind w:left="567" w:right="52" w:firstLine="0"/>
      </w:pPr>
      <w:r>
        <w:t xml:space="preserve"> Старинная женская одежда. Старинные женские головные уборы. Старинная мужская одежда и головные уборы. Жилище крестьянской семьи на Руси. Внутреннее убранство русской избы.</w:t>
      </w:r>
      <w:r>
        <w:br/>
        <w:t xml:space="preserve">Предметы обихода русской избы. История посуды на Руси. Какие деньги были раньше в </w:t>
      </w:r>
    </w:p>
    <w:p w:rsidR="002A1EBD" w:rsidRDefault="00E010BB" w:rsidP="00E35E61">
      <w:pPr>
        <w:spacing w:after="55"/>
        <w:ind w:left="567" w:right="111"/>
      </w:pPr>
      <w:r>
        <w:t xml:space="preserve">России </w:t>
      </w:r>
    </w:p>
    <w:p w:rsidR="002A1EBD" w:rsidRDefault="00E010BB" w:rsidP="00E35E61">
      <w:pPr>
        <w:spacing w:after="21" w:line="259" w:lineRule="auto"/>
        <w:ind w:left="567" w:right="0"/>
      </w:pPr>
      <w:r>
        <w:t xml:space="preserve"> </w:t>
      </w:r>
      <w:r>
        <w:rPr>
          <w:b/>
        </w:rPr>
        <w:t xml:space="preserve">Естественно-научная грамотность </w:t>
      </w:r>
    </w:p>
    <w:p w:rsidR="002A1EBD" w:rsidRDefault="00E010BB" w:rsidP="00E35E61">
      <w:pPr>
        <w:spacing w:after="56"/>
        <w:ind w:left="567" w:right="111"/>
      </w:pPr>
      <w:r>
        <w:t xml:space="preserve">Томат. Болгарский перец. Картофель. Баклажан. Семейство Паслёновые. Лук. Капуста. Горох. Грибы.  </w:t>
      </w:r>
    </w:p>
    <w:p w:rsidR="00E35E61" w:rsidRDefault="00E35E61" w:rsidP="00E35E61">
      <w:pPr>
        <w:spacing w:after="56"/>
        <w:ind w:left="567" w:right="111"/>
      </w:pPr>
    </w:p>
    <w:p w:rsidR="00E35E61" w:rsidRDefault="00E35E61" w:rsidP="00E35E61">
      <w:pPr>
        <w:spacing w:after="56"/>
        <w:ind w:left="567" w:right="111"/>
      </w:pPr>
    </w:p>
    <w:p w:rsidR="002A1EBD" w:rsidRDefault="00E010BB" w:rsidP="00E35E61">
      <w:pPr>
        <w:spacing w:after="21" w:line="259" w:lineRule="auto"/>
        <w:ind w:left="567" w:right="0"/>
      </w:pPr>
      <w:r>
        <w:rPr>
          <w:b/>
        </w:rPr>
        <w:t xml:space="preserve">Финансовая грамотность </w:t>
      </w:r>
    </w:p>
    <w:p w:rsidR="002A1EBD" w:rsidRDefault="00E010BB" w:rsidP="00E35E61">
      <w:pPr>
        <w:spacing w:after="55"/>
        <w:ind w:left="567" w:right="111"/>
      </w:pPr>
      <w:r>
        <w:lastRenderedPageBreak/>
        <w:t xml:space="preserve">Потребительская корзина. Прожиточный минимум. Инфляция. Распродажи, скидки, бонусы. Благотворительность. Страхование. </w:t>
      </w:r>
    </w:p>
    <w:p w:rsidR="002A1EBD" w:rsidRDefault="00E010BB" w:rsidP="00E35E61">
      <w:pPr>
        <w:spacing w:after="21" w:line="259" w:lineRule="auto"/>
        <w:ind w:left="567" w:right="0"/>
      </w:pPr>
      <w:r>
        <w:rPr>
          <w:b/>
        </w:rPr>
        <w:t>Математическая грамотность</w:t>
      </w:r>
      <w:r>
        <w:t xml:space="preserve">  </w:t>
      </w:r>
    </w:p>
    <w:p w:rsidR="002A1EBD" w:rsidRDefault="00E010BB" w:rsidP="00E35E61">
      <w:pPr>
        <w:spacing w:after="59"/>
        <w:ind w:left="567" w:right="111"/>
      </w:pPr>
      <w:r>
        <w:t xml:space="preserve">В бассейне. Делаем ремонт. Праздничный торт. Обустраиваем участок. Поход в кино. Организуем </w:t>
      </w:r>
      <w:proofErr w:type="spellStart"/>
      <w:r>
        <w:t>экскурсиюОтправляемся</w:t>
      </w:r>
      <w:proofErr w:type="spellEnd"/>
      <w:r>
        <w:t xml:space="preserve"> в путешествие.  </w:t>
      </w:r>
    </w:p>
    <w:p w:rsidR="002A1EBD" w:rsidRDefault="00E010BB" w:rsidP="00E35E61">
      <w:pPr>
        <w:spacing w:after="21" w:line="259" w:lineRule="auto"/>
        <w:ind w:left="567" w:right="0"/>
      </w:pPr>
      <w:r>
        <w:rPr>
          <w:b/>
        </w:rPr>
        <w:t xml:space="preserve">Глобальная компетентность </w:t>
      </w:r>
    </w:p>
    <w:p w:rsidR="002A1EBD" w:rsidRDefault="00E010BB" w:rsidP="00E35E61">
      <w:pPr>
        <w:spacing w:after="56"/>
        <w:ind w:left="567" w:right="111"/>
      </w:pPr>
      <w:r>
        <w:t>Комплексное задание «</w:t>
      </w:r>
      <w:proofErr w:type="spellStart"/>
      <w:r>
        <w:t>Экологичная</w:t>
      </w:r>
      <w:proofErr w:type="spellEnd"/>
      <w:r>
        <w:t xml:space="preserve"> обувь». Комплексное задание «Этичная одежда». </w:t>
      </w:r>
    </w:p>
    <w:p w:rsidR="002A1EBD" w:rsidRDefault="00E010BB" w:rsidP="00E35E61">
      <w:pPr>
        <w:spacing w:after="21" w:line="259" w:lineRule="auto"/>
        <w:ind w:left="567" w:right="0"/>
      </w:pPr>
      <w:r>
        <w:rPr>
          <w:b/>
        </w:rPr>
        <w:t xml:space="preserve">Креативное мышление </w:t>
      </w:r>
    </w:p>
    <w:p w:rsidR="002A1EBD" w:rsidRDefault="00E010BB" w:rsidP="00E35E61">
      <w:pPr>
        <w:ind w:left="567" w:right="111"/>
      </w:pPr>
      <w:r>
        <w:t xml:space="preserve">История со словом «спички». Рассказы по картинкам. </w:t>
      </w:r>
    </w:p>
    <w:p w:rsidR="002A1EBD" w:rsidRDefault="00E010BB" w:rsidP="00E35E61">
      <w:pPr>
        <w:spacing w:after="16" w:line="259" w:lineRule="auto"/>
        <w:ind w:left="567" w:right="0" w:firstLine="0"/>
      </w:pPr>
      <w:r>
        <w:t xml:space="preserve"> </w:t>
      </w:r>
    </w:p>
    <w:p w:rsidR="002A1EBD" w:rsidRDefault="00E010BB" w:rsidP="00E35E61">
      <w:pPr>
        <w:spacing w:after="19" w:line="259" w:lineRule="auto"/>
        <w:ind w:left="567" w:right="0" w:firstLine="0"/>
      </w:pPr>
      <w:r>
        <w:rPr>
          <w:b/>
        </w:rPr>
        <w:t xml:space="preserve"> </w:t>
      </w:r>
    </w:p>
    <w:p w:rsidR="002A1EBD" w:rsidRDefault="00E010BB" w:rsidP="00E35E61">
      <w:pPr>
        <w:spacing w:after="16" w:line="259" w:lineRule="auto"/>
        <w:ind w:left="567" w:right="0" w:firstLine="0"/>
      </w:pPr>
      <w:r>
        <w:rPr>
          <w:b/>
        </w:rPr>
        <w:t xml:space="preserve"> </w:t>
      </w:r>
    </w:p>
    <w:p w:rsidR="002A1EBD" w:rsidRDefault="00E010BB" w:rsidP="00E35E61">
      <w:pPr>
        <w:spacing w:after="16" w:line="259" w:lineRule="auto"/>
        <w:ind w:left="567" w:right="0" w:firstLine="0"/>
      </w:pPr>
      <w:r>
        <w:rPr>
          <w:b/>
        </w:rPr>
        <w:t xml:space="preserve"> </w:t>
      </w:r>
    </w:p>
    <w:p w:rsidR="002A1EBD" w:rsidRDefault="00E010BB" w:rsidP="00E35E61">
      <w:pPr>
        <w:spacing w:after="17" w:line="259" w:lineRule="auto"/>
        <w:ind w:left="567" w:right="0" w:firstLine="0"/>
      </w:pPr>
      <w:r>
        <w:rPr>
          <w:b/>
        </w:rPr>
        <w:t xml:space="preserve"> </w:t>
      </w:r>
    </w:p>
    <w:p w:rsidR="002A1EBD" w:rsidRDefault="002A1EBD">
      <w:pPr>
        <w:spacing w:after="210" w:line="259" w:lineRule="auto"/>
        <w:ind w:left="7021" w:right="0" w:firstLine="0"/>
      </w:pPr>
    </w:p>
    <w:p w:rsidR="002A1EBD" w:rsidRDefault="00E010BB">
      <w:pPr>
        <w:spacing w:after="211" w:line="259" w:lineRule="auto"/>
        <w:ind w:left="7021" w:right="0" w:firstLine="0"/>
      </w:pPr>
      <w:r>
        <w:rPr>
          <w:b/>
          <w:sz w:val="28"/>
        </w:rPr>
        <w:t xml:space="preserve"> </w:t>
      </w:r>
    </w:p>
    <w:p w:rsidR="002A1EBD" w:rsidRDefault="00E010BB">
      <w:pPr>
        <w:spacing w:after="210" w:line="259" w:lineRule="auto"/>
        <w:ind w:left="7021" w:right="0" w:firstLine="0"/>
      </w:pPr>
      <w:r>
        <w:rPr>
          <w:b/>
          <w:sz w:val="28"/>
        </w:rPr>
        <w:t xml:space="preserve"> </w:t>
      </w:r>
    </w:p>
    <w:p w:rsidR="002A1EBD" w:rsidRDefault="00E010BB">
      <w:pPr>
        <w:spacing w:after="0" w:line="259" w:lineRule="auto"/>
        <w:ind w:left="7021" w:right="0" w:firstLine="0"/>
      </w:pPr>
      <w:r>
        <w:rPr>
          <w:b/>
          <w:sz w:val="28"/>
        </w:rPr>
        <w:t xml:space="preserve"> </w:t>
      </w:r>
    </w:p>
    <w:p w:rsidR="002A1EBD" w:rsidRDefault="00E010BB">
      <w:pPr>
        <w:spacing w:after="211" w:line="259" w:lineRule="auto"/>
        <w:ind w:left="0" w:right="564" w:firstLine="0"/>
        <w:jc w:val="center"/>
      </w:pPr>
      <w:r>
        <w:rPr>
          <w:b/>
          <w:sz w:val="28"/>
        </w:rPr>
        <w:t xml:space="preserve"> </w:t>
      </w: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E010BB" w:rsidRDefault="00E010BB" w:rsidP="00E010BB">
      <w:pPr>
        <w:spacing w:after="210" w:line="259" w:lineRule="auto"/>
        <w:ind w:left="0" w:right="564" w:firstLine="0"/>
        <w:rPr>
          <w:b/>
          <w:sz w:val="28"/>
        </w:rPr>
      </w:pPr>
    </w:p>
    <w:p w:rsidR="00C41E25" w:rsidRDefault="00C41E25" w:rsidP="00E010BB">
      <w:pPr>
        <w:spacing w:after="210" w:line="259" w:lineRule="auto"/>
        <w:ind w:left="0" w:right="564" w:firstLine="0"/>
        <w:rPr>
          <w:b/>
          <w:sz w:val="28"/>
        </w:rPr>
        <w:sectPr w:rsidR="00C41E25" w:rsidSect="00E010BB">
          <w:footerReference w:type="even" r:id="rId14"/>
          <w:footerReference w:type="default" r:id="rId15"/>
          <w:footerReference w:type="first" r:id="rId16"/>
          <w:pgSz w:w="11906" w:h="16838"/>
          <w:pgMar w:top="1030" w:right="709" w:bottom="1133" w:left="850" w:header="720" w:footer="720" w:gutter="0"/>
          <w:cols w:space="720"/>
          <w:titlePg/>
          <w:docGrid w:linePitch="326"/>
        </w:sectPr>
      </w:pPr>
    </w:p>
    <w:p w:rsidR="002A1EBD" w:rsidRDefault="002A1EBD" w:rsidP="00E010BB">
      <w:pPr>
        <w:spacing w:after="210" w:line="259" w:lineRule="auto"/>
        <w:ind w:left="0" w:right="564" w:firstLine="0"/>
      </w:pPr>
    </w:p>
    <w:p w:rsidR="002A1EBD" w:rsidRDefault="00E010BB">
      <w:pPr>
        <w:spacing w:after="270" w:line="259" w:lineRule="auto"/>
        <w:ind w:left="0" w:right="564" w:firstLine="0"/>
        <w:jc w:val="center"/>
      </w:pPr>
      <w:r>
        <w:rPr>
          <w:b/>
          <w:sz w:val="28"/>
        </w:rPr>
        <w:t xml:space="preserve"> </w:t>
      </w:r>
    </w:p>
    <w:p w:rsidR="002A1EBD" w:rsidRDefault="00E010BB">
      <w:pPr>
        <w:spacing w:after="272" w:line="259" w:lineRule="auto"/>
        <w:ind w:left="1827" w:right="0"/>
        <w:jc w:val="left"/>
      </w:pPr>
      <w:r>
        <w:rPr>
          <w:b/>
          <w:sz w:val="28"/>
        </w:rPr>
        <w:t xml:space="preserve">ТЕМАТИЧЕСКОЕ ПЛАНИРОВАНИЕ С УКАЗАНИЕМ КОЛИЧЕСТВА ЧАСОВ,  </w:t>
      </w:r>
    </w:p>
    <w:p w:rsidR="002A1EBD" w:rsidRDefault="00E010BB">
      <w:pPr>
        <w:pStyle w:val="1"/>
        <w:spacing w:after="0"/>
        <w:ind w:left="760" w:right="1387"/>
        <w:jc w:val="center"/>
      </w:pPr>
      <w:r>
        <w:t xml:space="preserve">ОТВОДИМЫХ НА ОСВОЕНИЕ КАЖДОЙ ТЕМЫ (4 КЛАСС) </w:t>
      </w:r>
    </w:p>
    <w:tbl>
      <w:tblPr>
        <w:tblStyle w:val="TableGrid"/>
        <w:tblW w:w="14707" w:type="dxa"/>
        <w:tblInd w:w="-103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807"/>
        <w:gridCol w:w="5535"/>
        <w:gridCol w:w="1133"/>
        <w:gridCol w:w="7232"/>
      </w:tblGrid>
      <w:tr w:rsidR="002A1EBD">
        <w:trPr>
          <w:trHeight w:val="57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Старинная женская одежда.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17">
              <w:r>
                <w:t xml:space="preserve"> </w:t>
              </w:r>
            </w:hyperlink>
            <w:hyperlink r:id="rId18">
              <w:r>
                <w:rPr>
                  <w:u w:val="single" w:color="000000"/>
                </w:rPr>
                <w:t>https://fg.resh.edu.ru/</w:t>
              </w:r>
            </w:hyperlink>
            <w:hyperlink r:id="rId19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112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Старинные женские головные уборы.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8" w:right="69" w:firstLine="0"/>
              <w:jc w:val="center"/>
            </w:pPr>
            <w:r>
              <w:t>Сетевой комплекс информационного взаимодействия субъектов Р Ф в проекте «Мониторинг формирования функциональной грамотности учащихся» (</w:t>
            </w:r>
            <w:hyperlink r:id="rId20">
              <w:r>
                <w:rPr>
                  <w:u w:val="single" w:color="000000"/>
                </w:rPr>
                <w:t>http://skiv.instrao.ru/</w:t>
              </w:r>
            </w:hyperlink>
            <w:hyperlink r:id="rId21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3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Старинная мужская одежда и головные уборы.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22">
              <w:r>
                <w:rPr>
                  <w:u w:val="single" w:color="000000"/>
                </w:rPr>
                <w:t>http://skiv.instrao.ru</w:t>
              </w:r>
            </w:hyperlink>
            <w:hyperlink r:id="rId23">
              <w:r>
                <w:t xml:space="preserve"> </w:t>
              </w:r>
            </w:hyperlink>
          </w:p>
        </w:tc>
      </w:tr>
      <w:tr w:rsidR="002A1EBD">
        <w:trPr>
          <w:trHeight w:val="5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Жилище крестьянской семьи на Руси.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59" w:firstLine="0"/>
              <w:jc w:val="center"/>
            </w:pPr>
            <w:r>
              <w:t>Портал Российской электронной школы (РЭШ,</w:t>
            </w:r>
            <w:hyperlink r:id="rId24">
              <w:r>
                <w:t xml:space="preserve"> </w:t>
              </w:r>
            </w:hyperlink>
            <w:hyperlink r:id="rId25">
              <w:r>
                <w:rPr>
                  <w:u w:val="single" w:color="000000"/>
                </w:rPr>
                <w:t>https://fg.resh.edu.ru/</w:t>
              </w:r>
            </w:hyperlink>
            <w:hyperlink r:id="rId26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Внутреннее убранство русской избы.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27">
              <w:r>
                <w:t xml:space="preserve"> </w:t>
              </w:r>
            </w:hyperlink>
            <w:hyperlink r:id="rId28">
              <w:r>
                <w:rPr>
                  <w:u w:val="single" w:color="000000"/>
                </w:rPr>
                <w:t>https://fg.resh.edu.ru/</w:t>
              </w:r>
            </w:hyperlink>
            <w:hyperlink r:id="rId29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Предметы обихода русской избы.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30">
              <w:r>
                <w:t xml:space="preserve"> </w:t>
              </w:r>
            </w:hyperlink>
            <w:hyperlink r:id="rId31">
              <w:r>
                <w:rPr>
                  <w:u w:val="single" w:color="000000"/>
                </w:rPr>
                <w:t>https://fg.resh.edu.ru/</w:t>
              </w:r>
            </w:hyperlink>
            <w:hyperlink r:id="rId32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посуды на Руси.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33">
              <w:r>
                <w:t xml:space="preserve"> </w:t>
              </w:r>
            </w:hyperlink>
            <w:hyperlink r:id="rId34">
              <w:r>
                <w:rPr>
                  <w:u w:val="single" w:color="000000"/>
                </w:rPr>
                <w:t>https://fg.resh.edu.ru/</w:t>
              </w:r>
            </w:hyperlink>
            <w:hyperlink r:id="rId35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3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Какие деньги были раньше в России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36">
              <w:r>
                <w:rPr>
                  <w:u w:val="single" w:color="000000"/>
                </w:rPr>
                <w:t>http://skiv.instrao.ru</w:t>
              </w:r>
            </w:hyperlink>
            <w:hyperlink r:id="rId37">
              <w:r>
                <w:t xml:space="preserve"> </w:t>
              </w:r>
            </w:hyperlink>
          </w:p>
        </w:tc>
      </w:tr>
      <w:tr w:rsidR="002A1EBD">
        <w:trPr>
          <w:trHeight w:val="5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56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Томат.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38">
              <w:r>
                <w:t xml:space="preserve"> </w:t>
              </w:r>
            </w:hyperlink>
            <w:hyperlink r:id="rId39">
              <w:r>
                <w:rPr>
                  <w:u w:val="single" w:color="000000"/>
                </w:rPr>
                <w:t>https://fg.resh.edu.ru/</w:t>
              </w:r>
            </w:hyperlink>
            <w:hyperlink r:id="rId40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Болгарский перец.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41">
              <w:r>
                <w:t xml:space="preserve"> </w:t>
              </w:r>
            </w:hyperlink>
            <w:hyperlink r:id="rId42">
              <w:r>
                <w:rPr>
                  <w:u w:val="single" w:color="000000"/>
                </w:rPr>
                <w:t>https://fg.resh.edu.ru/</w:t>
              </w:r>
            </w:hyperlink>
            <w:hyperlink r:id="rId43">
              <w:r>
                <w:t>)</w:t>
              </w:r>
            </w:hyperlink>
            <w:r>
              <w:t xml:space="preserve">; </w:t>
            </w:r>
          </w:p>
        </w:tc>
      </w:tr>
    </w:tbl>
    <w:p w:rsidR="002A1EBD" w:rsidRDefault="002A1EBD">
      <w:pPr>
        <w:spacing w:after="0" w:line="259" w:lineRule="auto"/>
        <w:ind w:left="-1133" w:right="72" w:firstLine="0"/>
        <w:jc w:val="left"/>
      </w:pPr>
    </w:p>
    <w:tbl>
      <w:tblPr>
        <w:tblStyle w:val="TableGrid"/>
        <w:tblW w:w="14707" w:type="dxa"/>
        <w:tblInd w:w="-103" w:type="dxa"/>
        <w:tblCellMar>
          <w:top w:w="13" w:type="dxa"/>
          <w:left w:w="108" w:type="dxa"/>
        </w:tblCellMar>
        <w:tblLook w:val="04A0" w:firstRow="1" w:lastRow="0" w:firstColumn="1" w:lastColumn="0" w:noHBand="0" w:noVBand="1"/>
      </w:tblPr>
      <w:tblGrid>
        <w:gridCol w:w="807"/>
        <w:gridCol w:w="5535"/>
        <w:gridCol w:w="1133"/>
        <w:gridCol w:w="7232"/>
      </w:tblGrid>
      <w:tr w:rsidR="002A1EBD">
        <w:trPr>
          <w:trHeight w:val="32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Картофель.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44">
              <w:r>
                <w:rPr>
                  <w:u w:val="single" w:color="000000"/>
                </w:rPr>
                <w:t>http://skiv.instrao.ru</w:t>
              </w:r>
            </w:hyperlink>
            <w:hyperlink r:id="rId45">
              <w:r>
                <w:t xml:space="preserve"> </w:t>
              </w:r>
            </w:hyperlink>
          </w:p>
        </w:tc>
      </w:tr>
      <w:tr w:rsidR="002A1EB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Баклажан. Семейство Паслёновые.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</w:tr>
      <w:tr w:rsidR="002A1EB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Лук.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Капуста.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center"/>
            </w:pPr>
            <w:r>
              <w:t xml:space="preserve">Портал Российской электронной школы (РЭШ,  </w:t>
            </w:r>
            <w:hyperlink r:id="rId46">
              <w:r>
                <w:rPr>
                  <w:u w:val="single" w:color="000000"/>
                </w:rPr>
                <w:t>https://fg.resh.edu.ru/</w:t>
              </w:r>
            </w:hyperlink>
            <w:hyperlink r:id="rId47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3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Горох.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48">
              <w:r>
                <w:t xml:space="preserve"> </w:t>
              </w:r>
            </w:hyperlink>
            <w:hyperlink r:id="rId49">
              <w:r>
                <w:rPr>
                  <w:u w:val="single" w:color="000000"/>
                </w:rPr>
                <w:t>http://skiv.instrao.ru</w:t>
              </w:r>
            </w:hyperlink>
            <w:hyperlink r:id="rId50">
              <w:r>
                <w:t xml:space="preserve"> </w:t>
              </w:r>
            </w:hyperlink>
          </w:p>
        </w:tc>
      </w:tr>
      <w:tr w:rsidR="002A1EBD">
        <w:trPr>
          <w:trHeight w:val="32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Грибы.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51">
              <w:r>
                <w:t xml:space="preserve"> </w:t>
              </w:r>
            </w:hyperlink>
            <w:hyperlink r:id="rId52">
              <w:r>
                <w:rPr>
                  <w:u w:val="single" w:color="000000"/>
                </w:rPr>
                <w:t>http://skiv.instrao.ru</w:t>
              </w:r>
            </w:hyperlink>
            <w:hyperlink r:id="rId53">
              <w:r>
                <w:t xml:space="preserve"> </w:t>
              </w:r>
            </w:hyperlink>
          </w:p>
        </w:tc>
      </w:tr>
      <w:tr w:rsidR="002A1EBD">
        <w:trPr>
          <w:trHeight w:val="3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>Комплексное задание «</w:t>
            </w:r>
            <w:proofErr w:type="spellStart"/>
            <w:r>
              <w:t>Экологичная</w:t>
            </w:r>
            <w:proofErr w:type="spellEnd"/>
            <w:r>
              <w:t xml:space="preserve"> обувь».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54">
              <w:r>
                <w:rPr>
                  <w:u w:val="single" w:color="000000"/>
                </w:rPr>
                <w:t>http://skiv.instrao.ru</w:t>
              </w:r>
            </w:hyperlink>
            <w:hyperlink r:id="rId55">
              <w:r>
                <w:t xml:space="preserve"> </w:t>
              </w:r>
            </w:hyperlink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Комплексное задание «Этичная одежда».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56">
              <w:r>
                <w:t xml:space="preserve"> </w:t>
              </w:r>
            </w:hyperlink>
            <w:hyperlink r:id="rId57">
              <w:r>
                <w:rPr>
                  <w:u w:val="single" w:color="000000"/>
                </w:rPr>
                <w:t>https://fg.resh.edu.ru/</w:t>
              </w:r>
            </w:hyperlink>
            <w:hyperlink r:id="rId58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5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Потребительская корзина.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59">
              <w:r>
                <w:t xml:space="preserve"> </w:t>
              </w:r>
            </w:hyperlink>
            <w:hyperlink r:id="rId60">
              <w:r>
                <w:rPr>
                  <w:u w:val="single" w:color="000000"/>
                </w:rPr>
                <w:t>https://fg.resh.edu.ru/</w:t>
              </w:r>
            </w:hyperlink>
            <w:hyperlink r:id="rId61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Прожиточный минимум.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62">
              <w:r>
                <w:t xml:space="preserve"> </w:t>
              </w:r>
            </w:hyperlink>
            <w:hyperlink r:id="rId63">
              <w:r>
                <w:rPr>
                  <w:u w:val="single" w:color="000000"/>
                </w:rPr>
                <w:t>https://fg.resh.edu.ru/</w:t>
              </w:r>
            </w:hyperlink>
            <w:hyperlink r:id="rId64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3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Инфляция.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 xml:space="preserve">Портал ИСРО РАО  </w:t>
            </w:r>
            <w:hyperlink r:id="rId65">
              <w:r>
                <w:rPr>
                  <w:u w:val="single" w:color="000000"/>
                </w:rPr>
                <w:t>http://skiv.instrao.ru</w:t>
              </w:r>
            </w:hyperlink>
            <w:hyperlink r:id="rId66">
              <w:r>
                <w:t xml:space="preserve"> </w:t>
              </w:r>
            </w:hyperlink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Распродажи, скидки, бонусы.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67">
              <w:r>
                <w:t xml:space="preserve"> </w:t>
              </w:r>
            </w:hyperlink>
            <w:hyperlink r:id="rId68">
              <w:r>
                <w:rPr>
                  <w:u w:val="single" w:color="000000"/>
                </w:rPr>
                <w:t>https://fg.resh.edu.ru/</w:t>
              </w:r>
            </w:hyperlink>
            <w:hyperlink r:id="rId69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6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Благотворительность.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70">
              <w:r>
                <w:rPr>
                  <w:u w:val="single" w:color="000000"/>
                </w:rPr>
                <w:t>http://skiv.instrao.ru</w:t>
              </w:r>
            </w:hyperlink>
            <w:hyperlink r:id="rId71">
              <w:r>
                <w:t xml:space="preserve"> </w:t>
              </w:r>
            </w:hyperlink>
            <w:r>
              <w:t>Портал ИСРО РА</w:t>
            </w:r>
            <w:hyperlink r:id="rId72">
              <w:r>
                <w:t>О</w:t>
              </w:r>
            </w:hyperlink>
            <w:hyperlink r:id="rId73">
              <w:r>
                <w:rPr>
                  <w:u w:val="single" w:color="000000"/>
                </w:rPr>
                <w:t>http://skiv.instrao.ru</w:t>
              </w:r>
            </w:hyperlink>
            <w:hyperlink r:id="rId74">
              <w:r>
                <w:t xml:space="preserve"> </w:t>
              </w:r>
            </w:hyperlink>
          </w:p>
        </w:tc>
      </w:tr>
      <w:tr w:rsidR="002A1EBD">
        <w:trPr>
          <w:trHeight w:val="3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Страхование.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75">
              <w:r>
                <w:rPr>
                  <w:u w:val="single" w:color="000000"/>
                </w:rPr>
                <w:t>http://skiv.instrao.ru</w:t>
              </w:r>
            </w:hyperlink>
            <w:hyperlink r:id="rId76">
              <w:r>
                <w:t xml:space="preserve"> </w:t>
              </w:r>
            </w:hyperlink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В бассейне.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77">
              <w:r>
                <w:t xml:space="preserve"> </w:t>
              </w:r>
            </w:hyperlink>
            <w:hyperlink r:id="rId78">
              <w:r>
                <w:rPr>
                  <w:u w:val="single" w:color="000000"/>
                </w:rPr>
                <w:t>https://fg.resh.edu.ru/</w:t>
              </w:r>
            </w:hyperlink>
            <w:hyperlink r:id="rId79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32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Делаем ремонт.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80">
              <w:r>
                <w:rPr>
                  <w:u w:val="single" w:color="000000"/>
                </w:rPr>
                <w:t>http://skiv.instrao.ru</w:t>
              </w:r>
            </w:hyperlink>
            <w:hyperlink r:id="rId81">
              <w:r>
                <w:t xml:space="preserve"> </w:t>
              </w:r>
            </w:hyperlink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Делаем ремонт.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82">
              <w:r>
                <w:t xml:space="preserve"> </w:t>
              </w:r>
            </w:hyperlink>
            <w:hyperlink r:id="rId83">
              <w:r>
                <w:rPr>
                  <w:u w:val="single" w:color="000000"/>
                </w:rPr>
                <w:t>https://fg.resh.edu.ru/</w:t>
              </w:r>
            </w:hyperlink>
            <w:hyperlink r:id="rId84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Праздничный торт.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85">
              <w:r>
                <w:t xml:space="preserve"> </w:t>
              </w:r>
            </w:hyperlink>
            <w:hyperlink r:id="rId86">
              <w:r>
                <w:rPr>
                  <w:u w:val="single" w:color="000000"/>
                </w:rPr>
                <w:t>https://fg.resh.edu.ru/</w:t>
              </w:r>
            </w:hyperlink>
            <w:hyperlink r:id="rId87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32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Обустраиваем участок.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88">
              <w:r>
                <w:rPr>
                  <w:u w:val="single" w:color="000000"/>
                </w:rPr>
                <w:t>http://skiv.instrao.ru</w:t>
              </w:r>
            </w:hyperlink>
            <w:hyperlink r:id="rId89">
              <w:r>
                <w:t xml:space="preserve"> </w:t>
              </w:r>
            </w:hyperlink>
          </w:p>
        </w:tc>
      </w:tr>
      <w:tr w:rsidR="002A1EBD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Поход в кино.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1113" w:right="1160" w:firstLine="0"/>
              <w:jc w:val="center"/>
            </w:pPr>
            <w:r>
              <w:t>Портал Российской электронной школы (РЭШ,</w:t>
            </w:r>
            <w:hyperlink r:id="rId90">
              <w:r>
                <w:t xml:space="preserve"> </w:t>
              </w:r>
            </w:hyperlink>
            <w:hyperlink r:id="rId91">
              <w:r>
                <w:rPr>
                  <w:u w:val="single" w:color="000000"/>
                </w:rPr>
                <w:t>https://fg.resh.edu.ru/</w:t>
              </w:r>
            </w:hyperlink>
            <w:hyperlink r:id="rId92">
              <w:r>
                <w:t>)</w:t>
              </w:r>
            </w:hyperlink>
            <w:r>
              <w:t xml:space="preserve">; </w:t>
            </w:r>
          </w:p>
        </w:tc>
      </w:tr>
      <w:tr w:rsidR="002A1EBD">
        <w:trPr>
          <w:trHeight w:val="3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36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Организуем экскурсию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BD" w:rsidRDefault="00E010BB">
            <w:pPr>
              <w:spacing w:after="0" w:line="259" w:lineRule="auto"/>
              <w:ind w:left="2" w:right="0" w:firstLine="0"/>
              <w:jc w:val="left"/>
            </w:pPr>
            <w:r>
              <w:t>Портал ИСРО РАО</w:t>
            </w:r>
            <w:hyperlink r:id="rId93">
              <w:r>
                <w:rPr>
                  <w:u w:val="single" w:color="000000"/>
                </w:rPr>
                <w:t>http://skiv.instrao.ru</w:t>
              </w:r>
            </w:hyperlink>
            <w:hyperlink r:id="rId94">
              <w:r>
                <w:t xml:space="preserve"> </w:t>
              </w:r>
            </w:hyperlink>
          </w:p>
        </w:tc>
      </w:tr>
    </w:tbl>
    <w:p w:rsidR="00C41E25" w:rsidRPr="00EB5189" w:rsidRDefault="00C41E25" w:rsidP="00EB5189">
      <w:pPr>
        <w:spacing w:after="0" w:line="259" w:lineRule="auto"/>
        <w:ind w:left="0" w:right="46" w:firstLine="0"/>
        <w:sectPr w:rsidR="00C41E25" w:rsidRPr="00EB5189" w:rsidSect="00C41E25">
          <w:pgSz w:w="16838" w:h="11906" w:orient="landscape"/>
          <w:pgMar w:top="850" w:right="1030" w:bottom="709" w:left="1133" w:header="720" w:footer="720" w:gutter="0"/>
          <w:cols w:space="720"/>
          <w:titlePg/>
          <w:docGrid w:linePitch="326"/>
        </w:sectPr>
      </w:pPr>
    </w:p>
    <w:p w:rsidR="00EB5189" w:rsidRPr="00F92C3E" w:rsidRDefault="00EB5189" w:rsidP="00F92C3E">
      <w:pPr>
        <w:spacing w:after="0" w:line="259" w:lineRule="auto"/>
        <w:ind w:left="0" w:right="0" w:firstLine="0"/>
        <w:jc w:val="center"/>
        <w:rPr>
          <w:b/>
          <w:sz w:val="28"/>
        </w:rPr>
      </w:pPr>
      <w:r w:rsidRPr="00EB5189">
        <w:rPr>
          <w:b/>
          <w:sz w:val="28"/>
        </w:rPr>
        <w:lastRenderedPageBreak/>
        <w:t xml:space="preserve">Календарно-тематическое планирование по внеурочной </w:t>
      </w:r>
      <w:r w:rsidRPr="00EB5189">
        <w:rPr>
          <w:b/>
          <w:sz w:val="28"/>
        </w:rPr>
        <w:br/>
        <w:t>деятельности «Функциональная грамотность» в 5а классе.</w:t>
      </w:r>
      <w:r>
        <w:br/>
        <w:t xml:space="preserve">  </w:t>
      </w:r>
      <w:r>
        <w:rPr>
          <w:color w:val="111115"/>
        </w:rPr>
        <w:t xml:space="preserve"> </w:t>
      </w:r>
    </w:p>
    <w:tbl>
      <w:tblPr>
        <w:tblStyle w:val="TableGrid"/>
        <w:tblW w:w="10491" w:type="dxa"/>
        <w:tblInd w:w="132" w:type="dxa"/>
        <w:tblLayout w:type="fixed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1"/>
        <w:gridCol w:w="5282"/>
        <w:gridCol w:w="1506"/>
        <w:gridCol w:w="1342"/>
        <w:gridCol w:w="1560"/>
      </w:tblGrid>
      <w:tr w:rsidR="00EB5189" w:rsidTr="00F92C3E">
        <w:trPr>
          <w:trHeight w:val="279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</w:rPr>
              <w:t>№</w:t>
            </w:r>
            <w:r>
              <w:rPr>
                <w:b/>
                <w:color w:val="111115"/>
              </w:rPr>
              <w:t xml:space="preserve"> </w:t>
            </w:r>
          </w:p>
        </w:tc>
        <w:tc>
          <w:tcPr>
            <w:tcW w:w="5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Тема занятия</w:t>
            </w:r>
            <w:r>
              <w:rPr>
                <w:b/>
                <w:color w:val="111115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Количество часов</w:t>
            </w:r>
            <w:r>
              <w:rPr>
                <w:b/>
                <w:color w:val="111115"/>
              </w:rPr>
              <w:t xml:space="preserve"> </w:t>
            </w: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85" w:right="0" w:firstLine="0"/>
              <w:jc w:val="left"/>
            </w:pPr>
            <w:r>
              <w:t>Дата проведения</w:t>
            </w:r>
          </w:p>
        </w:tc>
      </w:tr>
      <w:tr w:rsidR="00EB5189" w:rsidTr="00F92C3E">
        <w:trPr>
          <w:trHeight w:val="323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173" w:right="0" w:firstLine="0"/>
              <w:jc w:val="left"/>
              <w:rPr>
                <w:b/>
              </w:rPr>
            </w:pPr>
          </w:p>
        </w:tc>
        <w:tc>
          <w:tcPr>
            <w:tcW w:w="5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  <w:rPr>
                <w:b/>
              </w:rPr>
            </w:pPr>
          </w:p>
        </w:tc>
        <w:tc>
          <w:tcPr>
            <w:tcW w:w="1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485" w:right="0"/>
              <w:jc w:val="center"/>
            </w:pPr>
            <w: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85" w:right="0"/>
              <w:jc w:val="center"/>
            </w:pPr>
            <w:r>
              <w:t>По факту</w:t>
            </w:r>
          </w:p>
        </w:tc>
      </w:tr>
      <w:tr w:rsidR="00EB5189" w:rsidTr="00F92C3E">
        <w:trPr>
          <w:trHeight w:val="191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5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218" w:line="259" w:lineRule="auto"/>
              <w:ind w:left="0" w:right="0" w:firstLine="0"/>
              <w:jc w:val="left"/>
            </w:pPr>
            <w:r>
              <w:t>Старинная женская одежда.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B5189" w:rsidTr="00F92C3E">
        <w:trPr>
          <w:trHeight w:val="183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218" w:line="259" w:lineRule="auto"/>
              <w:ind w:left="0" w:right="0" w:firstLine="0"/>
              <w:jc w:val="left"/>
            </w:pPr>
          </w:p>
        </w:tc>
        <w:tc>
          <w:tcPr>
            <w:tcW w:w="15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B5189" w:rsidTr="00F92C3E">
        <w:trPr>
          <w:trHeight w:val="29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Старинные женские головные уборы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Старинная мужская одежда и головные уборы.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Жилище крестьянской семьи на Руси.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Внутреннее убранство русской избы.  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Предметы обихода русской избы.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посуды на Руси.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Какие деньги были раньше в России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9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Томат.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10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Болгарский перец.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11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Картофель.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12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Баклажан. Семейство Паслёновые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13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Лук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14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Капуста.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15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Горох.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16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Грибы.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17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>Комплексное задание «</w:t>
            </w:r>
            <w:proofErr w:type="spellStart"/>
            <w:r>
              <w:t>Экологичная</w:t>
            </w:r>
            <w:proofErr w:type="spellEnd"/>
            <w:r>
              <w:t xml:space="preserve"> обувь».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18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Комплексное задание «Этичная одежда».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19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Потребительская корзина.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20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 Прожиточный минимум.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21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Инфляция.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22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Распродажи, скидки, бонусы.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23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Благотворительность.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24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Страхование.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25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В бассейне.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26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Делаем ремонт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27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Делаем ремонт.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28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Праздничный торт.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29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Обустраиваем участок.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30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Поход в кино.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31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Организуем экскурсию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5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32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Отправляемся в путешествие.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33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со словом «спички».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/>
              <w:jc w:val="left"/>
            </w:pPr>
          </w:p>
        </w:tc>
      </w:tr>
      <w:tr w:rsidR="00EB5189" w:rsidTr="00F92C3E">
        <w:trPr>
          <w:trHeight w:val="29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7" w:right="0" w:firstLine="0"/>
              <w:jc w:val="center"/>
            </w:pPr>
            <w:r>
              <w:t xml:space="preserve">34 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0" w:right="0" w:firstLine="0"/>
              <w:jc w:val="left"/>
            </w:pPr>
            <w:r>
              <w:t xml:space="preserve">Рассказы по картинкам.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5189" w:rsidRDefault="00EB5189" w:rsidP="00C659B9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5189" w:rsidRDefault="00EB5189" w:rsidP="00C659B9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C41E25" w:rsidRPr="00EB5189" w:rsidRDefault="00C41E25" w:rsidP="00EB5189">
      <w:pPr>
        <w:spacing w:after="218" w:line="259" w:lineRule="auto"/>
        <w:ind w:left="0" w:right="0" w:firstLine="0"/>
        <w:sectPr w:rsidR="00C41E25" w:rsidRPr="00EB5189" w:rsidSect="00EB5189">
          <w:pgSz w:w="11906" w:h="16838"/>
          <w:pgMar w:top="1032" w:right="709" w:bottom="1134" w:left="851" w:header="720" w:footer="720" w:gutter="0"/>
          <w:cols w:space="720"/>
          <w:titlePg/>
          <w:docGrid w:linePitch="326"/>
        </w:sectPr>
      </w:pPr>
    </w:p>
    <w:p w:rsidR="002A1EBD" w:rsidRDefault="002A1EBD" w:rsidP="00EB5189">
      <w:pPr>
        <w:spacing w:after="0" w:line="259" w:lineRule="auto"/>
        <w:ind w:left="0" w:right="0" w:firstLine="0"/>
      </w:pPr>
    </w:p>
    <w:sectPr w:rsidR="002A1EBD" w:rsidSect="00EB5189">
      <w:pgSz w:w="11906" w:h="16838"/>
      <w:pgMar w:top="1030" w:right="709" w:bottom="1133" w:left="85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B0" w:rsidRDefault="000319B0">
      <w:pPr>
        <w:spacing w:after="0" w:line="240" w:lineRule="auto"/>
      </w:pPr>
      <w:r>
        <w:separator/>
      </w:r>
    </w:p>
  </w:endnote>
  <w:endnote w:type="continuationSeparator" w:id="0">
    <w:p w:rsidR="000319B0" w:rsidRDefault="0003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BB" w:rsidRDefault="00E010BB">
    <w:pPr>
      <w:spacing w:after="0" w:line="259" w:lineRule="auto"/>
      <w:ind w:left="0" w:right="1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010BB" w:rsidRDefault="00E010B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BB" w:rsidRDefault="00E010BB">
    <w:pPr>
      <w:spacing w:after="0" w:line="259" w:lineRule="auto"/>
      <w:ind w:left="0" w:right="1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4E4" w:rsidRPr="009E04E4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010BB" w:rsidRDefault="00E010B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43807"/>
      <w:docPartObj>
        <w:docPartGallery w:val="Page Numbers (Bottom of Page)"/>
        <w:docPartUnique/>
      </w:docPartObj>
    </w:sdtPr>
    <w:sdtEndPr/>
    <w:sdtContent>
      <w:p w:rsidR="00E35E61" w:rsidRDefault="00E35E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4E4">
          <w:rPr>
            <w:noProof/>
          </w:rPr>
          <w:t>1</w:t>
        </w:r>
        <w:r>
          <w:fldChar w:fldCharType="end"/>
        </w:r>
      </w:p>
    </w:sdtContent>
  </w:sdt>
  <w:p w:rsidR="00E010BB" w:rsidRDefault="00E010B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B0" w:rsidRDefault="000319B0">
      <w:pPr>
        <w:spacing w:after="0" w:line="240" w:lineRule="auto"/>
      </w:pPr>
      <w:r>
        <w:separator/>
      </w:r>
    </w:p>
  </w:footnote>
  <w:footnote w:type="continuationSeparator" w:id="0">
    <w:p w:rsidR="000319B0" w:rsidRDefault="0003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A08"/>
    <w:multiLevelType w:val="hybridMultilevel"/>
    <w:tmpl w:val="75801AD6"/>
    <w:lvl w:ilvl="0" w:tplc="037AA0E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0E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457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08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A1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E82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0B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CD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75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CD74EF"/>
    <w:multiLevelType w:val="hybridMultilevel"/>
    <w:tmpl w:val="8954EB72"/>
    <w:lvl w:ilvl="0" w:tplc="2690B19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E7D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AE5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C58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4BD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4087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A29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807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C44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4476C5"/>
    <w:multiLevelType w:val="hybridMultilevel"/>
    <w:tmpl w:val="873C8358"/>
    <w:lvl w:ilvl="0" w:tplc="3DAC6F96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894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0C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0E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88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80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E5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8F7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4F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7F1B55"/>
    <w:multiLevelType w:val="hybridMultilevel"/>
    <w:tmpl w:val="A018277C"/>
    <w:lvl w:ilvl="0" w:tplc="1D62A542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40DF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8921C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4460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C0F0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89976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C8CA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EFBB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62D4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180DFF"/>
    <w:multiLevelType w:val="hybridMultilevel"/>
    <w:tmpl w:val="6748C1DC"/>
    <w:lvl w:ilvl="0" w:tplc="8AAE9D0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88C9F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271D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E80A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00CB9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8ABD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E9CB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042A4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6665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BD"/>
    <w:rsid w:val="000319B0"/>
    <w:rsid w:val="00292E1D"/>
    <w:rsid w:val="002A1EBD"/>
    <w:rsid w:val="009D15E3"/>
    <w:rsid w:val="009E04E4"/>
    <w:rsid w:val="00C41E25"/>
    <w:rsid w:val="00E010BB"/>
    <w:rsid w:val="00E35E61"/>
    <w:rsid w:val="00EB5189"/>
    <w:rsid w:val="00F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10" w:right="1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2"/>
      <w:ind w:left="46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10" w:right="1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0B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Без интервала Знак"/>
    <w:link w:val="a6"/>
    <w:uiPriority w:val="1"/>
    <w:locked/>
    <w:rsid w:val="00E35E61"/>
  </w:style>
  <w:style w:type="paragraph" w:styleId="a6">
    <w:name w:val="No Spacing"/>
    <w:link w:val="a5"/>
    <w:uiPriority w:val="1"/>
    <w:qFormat/>
    <w:rsid w:val="00E35E61"/>
    <w:pPr>
      <w:spacing w:after="0" w:line="240" w:lineRule="auto"/>
    </w:pPr>
  </w:style>
  <w:style w:type="table" w:styleId="a7">
    <w:name w:val="Table Grid"/>
    <w:basedOn w:val="a1"/>
    <w:uiPriority w:val="59"/>
    <w:rsid w:val="00E3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35E6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E35E6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E35E6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9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2C3E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10" w:right="1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2"/>
      <w:ind w:left="46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10" w:right="1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0B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Без интервала Знак"/>
    <w:link w:val="a6"/>
    <w:uiPriority w:val="1"/>
    <w:locked/>
    <w:rsid w:val="00E35E61"/>
  </w:style>
  <w:style w:type="paragraph" w:styleId="a6">
    <w:name w:val="No Spacing"/>
    <w:link w:val="a5"/>
    <w:uiPriority w:val="1"/>
    <w:qFormat/>
    <w:rsid w:val="00E35E61"/>
    <w:pPr>
      <w:spacing w:after="0" w:line="240" w:lineRule="auto"/>
    </w:pPr>
  </w:style>
  <w:style w:type="table" w:styleId="a7">
    <w:name w:val="Table Grid"/>
    <w:basedOn w:val="a1"/>
    <w:uiPriority w:val="59"/>
    <w:rsid w:val="00E3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35E6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E35E6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E35E6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9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2C3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63" Type="http://schemas.openxmlformats.org/officeDocument/2006/relationships/hyperlink" Target="https://fg.resh.edu.ru/" TargetMode="External"/><Relationship Id="rId68" Type="http://schemas.openxmlformats.org/officeDocument/2006/relationships/hyperlink" Target="https://fg.resh.edu.ru/" TargetMode="External"/><Relationship Id="rId76" Type="http://schemas.openxmlformats.org/officeDocument/2006/relationships/hyperlink" Target="http://skiv.instrao.ru/" TargetMode="External"/><Relationship Id="rId84" Type="http://schemas.openxmlformats.org/officeDocument/2006/relationships/hyperlink" Target="https://fg.resh.edu.ru/" TargetMode="External"/><Relationship Id="rId89" Type="http://schemas.openxmlformats.org/officeDocument/2006/relationships/hyperlink" Target="http://skiv.instra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yperlink" Target="https://fg.resh.edu.ru/" TargetMode="External"/><Relationship Id="rId11" Type="http://schemas.openxmlformats.org/officeDocument/2006/relationships/image" Target="media/image4.jpg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://skiv.instrao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://skiv.instrao.ru/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hyperlink" Target="https://fg.resh.edu.ru/" TargetMode="External"/><Relationship Id="rId66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" TargetMode="External"/><Relationship Id="rId79" Type="http://schemas.openxmlformats.org/officeDocument/2006/relationships/hyperlink" Target="https://fg.resh.edu.ru/" TargetMode="External"/><Relationship Id="rId87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g.resh.edu.ru/" TargetMode="External"/><Relationship Id="rId82" Type="http://schemas.openxmlformats.org/officeDocument/2006/relationships/hyperlink" Target="https://fg.resh.edu.ru/" TargetMode="External"/><Relationship Id="rId90" Type="http://schemas.openxmlformats.org/officeDocument/2006/relationships/hyperlink" Target="https://fg.resh.edu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fg.resh.edu.ru/" TargetMode="External"/><Relationship Id="rId14" Type="http://schemas.openxmlformats.org/officeDocument/2006/relationships/footer" Target="footer1.xm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://skiv.instrao.ru/" TargetMode="External"/><Relationship Id="rId56" Type="http://schemas.openxmlformats.org/officeDocument/2006/relationships/hyperlink" Target="https://fg.resh.edu.ru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kiv.instrao.ru/" TargetMode="External"/><Relationship Id="rId72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" TargetMode="External"/><Relationship Id="rId85" Type="http://schemas.openxmlformats.org/officeDocument/2006/relationships/hyperlink" Target="https://fg.resh.edu.ru/" TargetMode="External"/><Relationship Id="rId93" Type="http://schemas.openxmlformats.org/officeDocument/2006/relationships/hyperlink" Target="http://skiv.instrao.ru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5.jpg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fg.resh.edu.ru/" TargetMode="External"/><Relationship Id="rId46" Type="http://schemas.openxmlformats.org/officeDocument/2006/relationships/hyperlink" Target="https://fg.resh.edu.ru/" TargetMode="External"/><Relationship Id="rId59" Type="http://schemas.openxmlformats.org/officeDocument/2006/relationships/hyperlink" Target="https://fg.resh.edu.ru/" TargetMode="External"/><Relationship Id="rId67" Type="http://schemas.openxmlformats.org/officeDocument/2006/relationships/hyperlink" Target="https://fg.resh.edu.ru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hyperlink" Target="https://fg.resh.edu.ru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://skiv.instrao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://skiv.instrao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hyperlink" Target="https://fg.resh.edu.ru/" TargetMode="External"/><Relationship Id="rId10" Type="http://schemas.openxmlformats.org/officeDocument/2006/relationships/image" Target="media/image3.jpg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hyperlink" Target="http://skiv.instrao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://skiv.instrao.ru/" TargetMode="External"/><Relationship Id="rId73" Type="http://schemas.openxmlformats.org/officeDocument/2006/relationships/hyperlink" Target="http://skiv.instrao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://skiv.instrao.ru/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admin</cp:lastModifiedBy>
  <cp:revision>5</cp:revision>
  <cp:lastPrinted>2024-09-16T18:43:00Z</cp:lastPrinted>
  <dcterms:created xsi:type="dcterms:W3CDTF">2024-09-16T10:08:00Z</dcterms:created>
  <dcterms:modified xsi:type="dcterms:W3CDTF">2024-09-19T05:01:00Z</dcterms:modified>
</cp:coreProperties>
</file>